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Pr="00D51B04" w:rsidRDefault="00D51B04" w:rsidP="00D51B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kern w:val="2"/>
          <w:sz w:val="40"/>
          <w:szCs w:val="32"/>
          <w:u w:val="single"/>
        </w:rPr>
      </w:pPr>
      <w:r w:rsidRPr="00D51B04">
        <w:rPr>
          <w:rFonts w:ascii="Times New Roman" w:hAnsi="Times New Roman" w:cs="Times New Roman"/>
          <w:noProof/>
          <w:color w:val="5B9BD5" w:themeColor="accent1"/>
          <w:sz w:val="32"/>
          <w:szCs w:val="24"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 wp14:anchorId="16A4C345" wp14:editId="49E3F89F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560830" cy="1113155"/>
            <wp:effectExtent l="0" t="0" r="1270" b="0"/>
            <wp:wrapTopAndBottom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C6" w:rsidRPr="00D51B04">
        <w:rPr>
          <w:rFonts w:ascii="Times New Roman" w:eastAsia="Times New Roman" w:hAnsi="Times New Roman" w:cs="Times New Roman"/>
          <w:b/>
          <w:bCs/>
          <w:color w:val="5B9BD5" w:themeColor="accent1"/>
          <w:kern w:val="2"/>
          <w:sz w:val="40"/>
          <w:szCs w:val="32"/>
          <w:u w:val="single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Pr="007A1890" w:rsidRDefault="007A1890" w:rsidP="009806C6">
      <w:pPr>
        <w:widowControl w:val="0"/>
        <w:spacing w:after="0"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7A1890">
        <w:rPr>
          <w:rFonts w:eastAsia="Times New Roman" w:cstheme="minorHAnsi"/>
          <w:kern w:val="2"/>
          <w:sz w:val="24"/>
          <w:szCs w:val="24"/>
        </w:rPr>
        <w:t xml:space="preserve">St John the Baptist NS </w:t>
      </w:r>
      <w:r w:rsidR="009806C6" w:rsidRPr="007A1890">
        <w:rPr>
          <w:rFonts w:eastAsia="Times New Roman" w:cstheme="minorHAnsi"/>
          <w:kern w:val="2"/>
          <w:sz w:val="24"/>
          <w:szCs w:val="24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9806C6" w:rsidRPr="007A1890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815177" w:rsidRDefault="00815177" w:rsidP="009806C6">
      <w:pPr>
        <w:widowControl w:val="0"/>
        <w:spacing w:after="0" w:line="240" w:lineRule="auto"/>
        <w:jc w:val="both"/>
        <w:rPr>
          <w:noProof/>
          <w:lang w:eastAsia="en-IE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Signed:</w:t>
      </w:r>
      <w:r w:rsidRPr="00815177">
        <w:rPr>
          <w:noProof/>
          <w:lang w:eastAsia="en-IE"/>
        </w:rPr>
        <w:t xml:space="preserve"> </w:t>
      </w:r>
    </w:p>
    <w:p w:rsidR="00815177" w:rsidRDefault="00815177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08E277AF" wp14:editId="73163B9A">
            <wp:extent cx="139088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42" cy="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</w:p>
    <w:p w:rsidR="00815177" w:rsidRPr="00815177" w:rsidRDefault="00815177" w:rsidP="009806C6">
      <w:pPr>
        <w:widowControl w:val="0"/>
        <w:spacing w:after="0" w:line="240" w:lineRule="auto"/>
        <w:jc w:val="both"/>
        <w:rPr>
          <w:rFonts w:eastAsia="Times New Roman" w:cstheme="minorHAnsi"/>
          <w:i/>
          <w:color w:val="000000"/>
          <w:kern w:val="2"/>
          <w:sz w:val="20"/>
          <w:szCs w:val="24"/>
        </w:rPr>
      </w:pPr>
      <w:r w:rsidRPr="00815177">
        <w:rPr>
          <w:rFonts w:eastAsia="Times New Roman" w:cstheme="minorHAnsi"/>
          <w:i/>
          <w:color w:val="000000"/>
          <w:kern w:val="2"/>
          <w:sz w:val="20"/>
          <w:szCs w:val="24"/>
        </w:rPr>
        <w:t xml:space="preserve">Chairperson Board of Management </w:t>
      </w:r>
    </w:p>
    <w:p w:rsidR="00815177" w:rsidRDefault="00815177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GoBack"/>
      <w:bookmarkEnd w:id="0"/>
    </w:p>
    <w:p w:rsidR="009806C6" w:rsidRPr="009806C6" w:rsidRDefault="00815177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Date: 06/08/2020</w:t>
      </w:r>
    </w:p>
    <w:p w:rsidR="000240E9" w:rsidRDefault="00815177"/>
    <w:sectPr w:rsidR="000240E9" w:rsidSect="00815177">
      <w:pgSz w:w="12240" w:h="15840"/>
      <w:pgMar w:top="284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7A1890"/>
    <w:rsid w:val="00815177"/>
    <w:rsid w:val="009806C6"/>
    <w:rsid w:val="00D51B04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9FA8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Elma</cp:lastModifiedBy>
  <cp:revision>4</cp:revision>
  <dcterms:created xsi:type="dcterms:W3CDTF">2020-08-05T20:13:00Z</dcterms:created>
  <dcterms:modified xsi:type="dcterms:W3CDTF">2020-08-05T20:44:00Z</dcterms:modified>
</cp:coreProperties>
</file>